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sz w:val="9"/>
        </w:rPr>
      </w:pPr>
    </w:p>
    <w:p>
      <w:pPr>
        <w:tabs>
          <w:tab w:pos="7642" w:val="left" w:leader="none"/>
          <w:tab w:pos="10815" w:val="left" w:leader="none"/>
        </w:tabs>
        <w:spacing w:before="100"/>
        <w:ind w:left="7193" w:right="0" w:firstLine="0"/>
        <w:jc w:val="left"/>
        <w:rPr>
          <w:b/>
          <w:sz w:val="34"/>
        </w:rPr>
      </w:pPr>
      <w:r>
        <w:rPr/>
        <w:drawing>
          <wp:anchor distT="0" distB="0" distL="0" distR="0" allowOverlap="1" layoutInCell="1" locked="0" behindDoc="0" simplePos="0" relativeHeight="1168">
            <wp:simplePos x="0" y="0"/>
            <wp:positionH relativeFrom="page">
              <wp:posOffset>447177</wp:posOffset>
            </wp:positionH>
            <wp:positionV relativeFrom="paragraph">
              <wp:posOffset>-68525</wp:posOffset>
            </wp:positionV>
            <wp:extent cx="2822630" cy="567701"/>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822630" cy="567701"/>
                    </a:xfrm>
                    <a:prstGeom prst="rect">
                      <a:avLst/>
                    </a:prstGeom>
                  </pic:spPr>
                </pic:pic>
              </a:graphicData>
            </a:graphic>
          </wp:anchor>
        </w:drawing>
      </w:r>
      <w:r>
        <w:rPr>
          <w:b/>
          <w:color w:val="FFFFFF"/>
          <w:sz w:val="34"/>
          <w:shd w:fill="35B1A8" w:color="auto" w:val="clear"/>
        </w:rPr>
        <w:t> </w:t>
        <w:tab/>
        <w:t>Soins à domicile</w:t>
        <w:tab/>
      </w:r>
    </w:p>
    <w:p>
      <w:pPr>
        <w:pStyle w:val="BodyText"/>
        <w:rPr>
          <w:b/>
        </w:rPr>
      </w:pPr>
    </w:p>
    <w:p>
      <w:pPr>
        <w:pStyle w:val="BodyText"/>
        <w:spacing w:before="9"/>
        <w:rPr>
          <w:b/>
          <w:sz w:val="29"/>
        </w:rPr>
      </w:pPr>
      <w:r>
        <w:rPr/>
        <w:pict>
          <v:group style="position:absolute;margin-left:35.169102pt;margin-top:22.193396pt;width:536.1pt;height:128.35pt;mso-position-horizontal-relative:page;mso-position-vertical-relative:paragraph;z-index:-976;mso-wrap-distance-left:0;mso-wrap-distance-right:0" coordorigin="703,444" coordsize="10722,2567">
            <v:shape style="position:absolute;left:723;top:463;width:10683;height:2513" coordorigin="723,464" coordsize="10683,2513" path="m10253,2544l9540,2544,9577,2976,10253,2544xm11400,464l723,464,723,2544,11406,2544,11400,464xe" filled="true" fillcolor="#f3f2f2" stroked="false">
              <v:path arrowok="t"/>
              <v:fill type="solid"/>
            </v:shape>
            <v:shape style="position:absolute;left:703;top:443;width:10722;height:2567" coordorigin="703,444" coordsize="10722,2567" path="m11420,444l703,444,703,2564,9522,2564,9561,3010,9614,2976,9577,2976,9540,2544,723,2544,723,464,11420,464,11420,444xm11415,2544l10253,2544,9577,2976,9614,2976,10258,2564,11425,2564,11425,2554,11415,2554,11415,2544xm11420,464l11400,464,11406,2544,11415,2544,11415,2554,11425,2554,11420,464xm11425,2554l11415,2554,11425,2554,11425,2554xe" filled="true" fillcolor="#f2f1f1" stroked="false">
              <v:path arrowok="t"/>
              <v:fill type="solid"/>
            </v:shape>
            <v:shapetype id="_x0000_t202" o:spt="202" coordsize="21600,21600" path="m,l,21600r21600,l21600,xe">
              <v:stroke joinstyle="miter"/>
              <v:path gradientshapeok="t" o:connecttype="rect"/>
            </v:shapetype>
            <v:shape style="position:absolute;left:951;top:515;width:489;height:1172" type="#_x0000_t202" filled="false" stroked="false">
              <v:textbox inset="0,0,0,0">
                <w:txbxContent>
                  <w:p>
                    <w:pPr>
                      <w:spacing w:line="1062" w:lineRule="exact" w:before="0"/>
                      <w:ind w:left="0" w:right="0" w:firstLine="0"/>
                      <w:jc w:val="left"/>
                      <w:rPr>
                        <w:rFonts w:ascii="Georgia-BoldItalic" w:hAnsi="Georgia-BoldItalic"/>
                        <w:b/>
                        <w:i/>
                        <w:sz w:val="102"/>
                      </w:rPr>
                    </w:pPr>
                    <w:r>
                      <w:rPr>
                        <w:rFonts w:ascii="Georgia-BoldItalic" w:hAnsi="Georgia-BoldItalic"/>
                        <w:b/>
                        <w:i/>
                        <w:color w:val="53708A"/>
                        <w:w w:val="88"/>
                        <w:sz w:val="102"/>
                      </w:rPr>
                      <w:t>“</w:t>
                    </w:r>
                  </w:p>
                </w:txbxContent>
              </v:textbox>
              <w10:wrap type="none"/>
            </v:shape>
            <v:shape style="position:absolute;left:1577;top:828;width:9113;height:1469" type="#_x0000_t202" filled="false" stroked="false">
              <v:textbox inset="0,0,0,0">
                <w:txbxContent>
                  <w:p>
                    <w:pPr>
                      <w:spacing w:line="271" w:lineRule="auto" w:before="0"/>
                      <w:ind w:left="0" w:right="1" w:firstLine="0"/>
                      <w:jc w:val="left"/>
                      <w:rPr>
                        <w:rFonts w:ascii="OpenSans-SemiboldItalic" w:hAnsi="OpenSans-SemiboldItalic"/>
                        <w:b/>
                        <w:i/>
                        <w:sz w:val="22"/>
                      </w:rPr>
                    </w:pPr>
                    <w:r>
                      <w:rPr>
                        <w:rFonts w:ascii="OpenSans-SemiboldItalic" w:hAnsi="OpenSans-SemiboldItalic"/>
                        <w:b/>
                        <w:i/>
                        <w:color w:val="53708A"/>
                        <w:sz w:val="22"/>
                      </w:rPr>
                      <w:t>Aidoo Mobile simpliﬁe les procédures administratives auxquelles nos aides- familiales sont soumises. Très facile à utiliser, l’application permet un gain de temps, une ﬂexibilité et un suivi des prestations dispensées aux 10.000 familles de notre réseau.</w:t>
                    </w:r>
                  </w:p>
                  <w:p>
                    <w:pPr>
                      <w:spacing w:before="138"/>
                      <w:ind w:left="0" w:right="0" w:firstLine="0"/>
                      <w:jc w:val="left"/>
                      <w:rPr>
                        <w:rFonts w:ascii="OpenSans-Light" w:hAnsi="OpenSans-Light"/>
                        <w:sz w:val="23"/>
                      </w:rPr>
                    </w:pPr>
                    <w:r>
                      <w:rPr>
                        <w:rFonts w:ascii="OpenSans-Light" w:hAnsi="OpenSans-Light"/>
                        <w:color w:val="53708A"/>
                        <w:w w:val="105"/>
                        <w:sz w:val="23"/>
                      </w:rPr>
                      <w:t>Nicolas Piette, CSD-Directeur des Soins &amp; de l’Aide aux Familles</w:t>
                    </w:r>
                  </w:p>
                </w:txbxContent>
              </v:textbox>
              <w10:wrap type="none"/>
            </v:shape>
            <w10:wrap type="topAndBottom"/>
          </v:group>
        </w:pict>
      </w:r>
    </w:p>
    <w:p>
      <w:pPr>
        <w:pStyle w:val="BodyText"/>
        <w:spacing w:before="9"/>
        <w:rPr>
          <w:b/>
          <w:sz w:val="29"/>
        </w:rPr>
      </w:pPr>
    </w:p>
    <w:p>
      <w:pPr>
        <w:pStyle w:val="BodyText"/>
        <w:spacing w:line="247" w:lineRule="auto" w:before="101"/>
        <w:ind w:left="132" w:right="132"/>
        <w:jc w:val="both"/>
      </w:pPr>
      <w:r>
        <w:rPr>
          <w:color w:val="414042"/>
        </w:rPr>
        <w:t>La Centrale de Services à Domicile (CSD ASBL), partenaire du Réseau Solidaris de Liège, emploie actuellement 950 travailleurs qui aident chaque année quelques 10.000 familles. Nos aides familiales se rendent au domicile des familles des tâches de la vie quotidienne (entretien, repas, courses, soins d’hygiène, etc.). L’objectif : garantir leur maintien à domicile. Des inﬁrmières eﬀectuent également diﬀérents types de soins inﬁrmiers (toilettes, soins de plaies, injections, …) auprès de toute personne malade, handicapée ou encore en soins palliatifs et désirant rester chez elle.</w:t>
      </w:r>
    </w:p>
    <w:p>
      <w:pPr>
        <w:pStyle w:val="BodyText"/>
        <w:spacing w:before="4"/>
      </w:pPr>
    </w:p>
    <w:p>
      <w:pPr>
        <w:pStyle w:val="BodyText"/>
        <w:spacing w:line="247" w:lineRule="auto"/>
        <w:ind w:left="132" w:right="129"/>
        <w:jc w:val="both"/>
      </w:pPr>
      <w:r>
        <w:rPr>
          <w:color w:val="414042"/>
        </w:rPr>
        <w:t>Dans le cadre de la simpliﬁcation des projets administratifs, la CSD de Liège a décidé de remplacer le principal formulaire papier (F54) de ses 650 aides familiales par un processus IT. Chacune d’entre elles disposera d’un smartphone équipé de l’application aidoo. Celui-ci lui permettra de scanner un code QR unique pour :</w:t>
      </w:r>
    </w:p>
    <w:p>
      <w:pPr>
        <w:pStyle w:val="BodyText"/>
        <w:rPr>
          <w:sz w:val="19"/>
        </w:rPr>
      </w:pPr>
    </w:p>
    <w:p>
      <w:pPr>
        <w:spacing w:after="0"/>
        <w:rPr>
          <w:sz w:val="19"/>
        </w:rPr>
        <w:sectPr>
          <w:type w:val="continuous"/>
          <w:pgSz w:w="12140" w:h="17070"/>
          <w:pgMar w:top="620" w:bottom="0" w:left="600" w:right="580"/>
        </w:sectPr>
      </w:pPr>
    </w:p>
    <w:p>
      <w:pPr>
        <w:pStyle w:val="ListParagraph"/>
        <w:numPr>
          <w:ilvl w:val="0"/>
          <w:numId w:val="1"/>
        </w:numPr>
        <w:tabs>
          <w:tab w:pos="492" w:val="left" w:leader="none"/>
          <w:tab w:pos="493" w:val="left" w:leader="none"/>
        </w:tabs>
        <w:spacing w:line="240" w:lineRule="auto" w:before="100" w:after="0"/>
        <w:ind w:left="492" w:right="0" w:hanging="360"/>
        <w:jc w:val="left"/>
        <w:rPr>
          <w:sz w:val="18"/>
        </w:rPr>
      </w:pPr>
      <w:r>
        <w:rPr>
          <w:color w:val="414042"/>
          <w:sz w:val="18"/>
        </w:rPr>
        <w:t>Identiﬁer la famille</w:t>
      </w:r>
      <w:r>
        <w:rPr>
          <w:color w:val="414042"/>
          <w:spacing w:val="-1"/>
          <w:sz w:val="18"/>
        </w:rPr>
        <w:t> </w:t>
      </w:r>
      <w:r>
        <w:rPr>
          <w:color w:val="414042"/>
          <w:sz w:val="18"/>
        </w:rPr>
        <w:t>;</w:t>
      </w:r>
    </w:p>
    <w:p>
      <w:pPr>
        <w:pStyle w:val="ListParagraph"/>
        <w:numPr>
          <w:ilvl w:val="0"/>
          <w:numId w:val="1"/>
        </w:numPr>
        <w:tabs>
          <w:tab w:pos="492" w:val="left" w:leader="none"/>
          <w:tab w:pos="493" w:val="left" w:leader="none"/>
        </w:tabs>
        <w:spacing w:line="273" w:lineRule="auto" w:before="35" w:after="0"/>
        <w:ind w:left="492" w:right="161" w:hanging="360"/>
        <w:jc w:val="left"/>
        <w:rPr>
          <w:sz w:val="18"/>
        </w:rPr>
      </w:pPr>
      <w:r>
        <w:rPr>
          <w:color w:val="414042"/>
          <w:sz w:val="18"/>
        </w:rPr>
        <w:t>Valider le temps de travail dans chaque famille (en mémorisant les heures de scannage et les localisations GPS) ;</w:t>
      </w:r>
    </w:p>
    <w:p>
      <w:pPr>
        <w:pStyle w:val="ListParagraph"/>
        <w:numPr>
          <w:ilvl w:val="0"/>
          <w:numId w:val="1"/>
        </w:numPr>
        <w:tabs>
          <w:tab w:pos="492" w:val="left" w:leader="none"/>
          <w:tab w:pos="493" w:val="left" w:leader="none"/>
        </w:tabs>
        <w:spacing w:line="240" w:lineRule="auto" w:before="2" w:after="0"/>
        <w:ind w:left="492" w:right="0" w:hanging="360"/>
        <w:jc w:val="left"/>
        <w:rPr>
          <w:sz w:val="18"/>
        </w:rPr>
      </w:pPr>
      <w:r>
        <w:rPr>
          <w:color w:val="414042"/>
          <w:sz w:val="18"/>
        </w:rPr>
        <w:t>Calculer les frais de déplacement entre deux familles</w:t>
      </w:r>
      <w:r>
        <w:rPr>
          <w:color w:val="414042"/>
          <w:spacing w:val="-3"/>
          <w:sz w:val="18"/>
        </w:rPr>
        <w:t> </w:t>
      </w:r>
      <w:r>
        <w:rPr>
          <w:color w:val="414042"/>
          <w:sz w:val="18"/>
        </w:rPr>
        <w:t>;</w:t>
      </w:r>
    </w:p>
    <w:p>
      <w:pPr>
        <w:pStyle w:val="ListParagraph"/>
        <w:numPr>
          <w:ilvl w:val="0"/>
          <w:numId w:val="1"/>
        </w:numPr>
        <w:tabs>
          <w:tab w:pos="492" w:val="left" w:leader="none"/>
          <w:tab w:pos="493" w:val="left" w:leader="none"/>
        </w:tabs>
        <w:spacing w:line="240" w:lineRule="auto" w:before="35" w:after="0"/>
        <w:ind w:left="492" w:right="0" w:hanging="360"/>
        <w:jc w:val="left"/>
        <w:rPr>
          <w:sz w:val="18"/>
        </w:rPr>
      </w:pPr>
      <w:r>
        <w:rPr>
          <w:color w:val="414042"/>
          <w:sz w:val="18"/>
        </w:rPr>
        <w:t>Générer les factures ;</w:t>
      </w:r>
    </w:p>
    <w:p>
      <w:pPr>
        <w:pStyle w:val="ListParagraph"/>
        <w:numPr>
          <w:ilvl w:val="0"/>
          <w:numId w:val="1"/>
        </w:numPr>
        <w:tabs>
          <w:tab w:pos="493" w:val="left" w:leader="none"/>
        </w:tabs>
        <w:spacing w:line="273" w:lineRule="auto" w:before="35" w:after="0"/>
        <w:ind w:left="492" w:right="487" w:hanging="360"/>
        <w:jc w:val="both"/>
        <w:rPr>
          <w:sz w:val="18"/>
        </w:rPr>
      </w:pPr>
      <w:r>
        <w:rPr>
          <w:color w:val="414042"/>
          <w:sz w:val="18"/>
        </w:rPr>
        <w:t>Rembourser les frais professionnels au personnel de terrain et ainsi éviter le remplissage manuel des kilomètres parcourus ;</w:t>
      </w:r>
    </w:p>
    <w:p>
      <w:pPr>
        <w:pStyle w:val="ListParagraph"/>
        <w:numPr>
          <w:ilvl w:val="0"/>
          <w:numId w:val="1"/>
        </w:numPr>
        <w:tabs>
          <w:tab w:pos="492" w:val="left" w:leader="none"/>
          <w:tab w:pos="493" w:val="left" w:leader="none"/>
        </w:tabs>
        <w:spacing w:line="240" w:lineRule="auto" w:before="2" w:after="0"/>
        <w:ind w:left="492" w:right="0" w:hanging="360"/>
        <w:jc w:val="left"/>
        <w:rPr>
          <w:sz w:val="18"/>
        </w:rPr>
      </w:pPr>
      <w:r>
        <w:rPr>
          <w:color w:val="414042"/>
          <w:sz w:val="18"/>
        </w:rPr>
        <w:t>Remplacer le planning hebdomadaire papier envoyé</w:t>
      </w:r>
      <w:r>
        <w:rPr>
          <w:color w:val="414042"/>
          <w:spacing w:val="-12"/>
          <w:sz w:val="18"/>
        </w:rPr>
        <w:t> </w:t>
      </w:r>
      <w:r>
        <w:rPr>
          <w:color w:val="414042"/>
          <w:sz w:val="18"/>
        </w:rPr>
        <w:t>par</w:t>
      </w:r>
    </w:p>
    <w:p>
      <w:pPr>
        <w:spacing w:before="35"/>
        <w:ind w:left="492" w:right="0" w:firstLine="0"/>
        <w:jc w:val="left"/>
        <w:rPr>
          <w:sz w:val="18"/>
        </w:rPr>
      </w:pPr>
      <w:r>
        <w:rPr>
          <w:color w:val="414042"/>
          <w:sz w:val="18"/>
        </w:rPr>
        <w:t>la poste ;</w:t>
      </w:r>
    </w:p>
    <w:p>
      <w:pPr>
        <w:pStyle w:val="ListParagraph"/>
        <w:numPr>
          <w:ilvl w:val="0"/>
          <w:numId w:val="1"/>
        </w:numPr>
        <w:tabs>
          <w:tab w:pos="492" w:val="left" w:leader="none"/>
          <w:tab w:pos="493" w:val="left" w:leader="none"/>
        </w:tabs>
        <w:spacing w:line="240" w:lineRule="auto" w:before="101" w:after="0"/>
        <w:ind w:left="492" w:right="0" w:hanging="360"/>
        <w:jc w:val="left"/>
        <w:rPr>
          <w:sz w:val="18"/>
        </w:rPr>
      </w:pPr>
      <w:r>
        <w:rPr>
          <w:color w:val="414042"/>
          <w:spacing w:val="-1"/>
          <w:sz w:val="18"/>
        </w:rPr>
        <w:br w:type="column"/>
      </w:r>
      <w:r>
        <w:rPr>
          <w:color w:val="414042"/>
          <w:sz w:val="18"/>
        </w:rPr>
        <w:t>Permettre aux aides familiales de visualiser leur</w:t>
      </w:r>
      <w:r>
        <w:rPr>
          <w:color w:val="414042"/>
          <w:spacing w:val="-9"/>
          <w:sz w:val="18"/>
        </w:rPr>
        <w:t> </w:t>
      </w:r>
      <w:r>
        <w:rPr>
          <w:color w:val="414042"/>
          <w:sz w:val="18"/>
        </w:rPr>
        <w:t>horaire</w:t>
      </w:r>
    </w:p>
    <w:p>
      <w:pPr>
        <w:spacing w:before="35"/>
        <w:ind w:left="492" w:right="0" w:firstLine="0"/>
        <w:jc w:val="left"/>
        <w:rPr>
          <w:sz w:val="18"/>
        </w:rPr>
      </w:pPr>
      <w:r>
        <w:rPr>
          <w:color w:val="414042"/>
          <w:sz w:val="18"/>
        </w:rPr>
        <w:t>pour les 3 jours à venir ;</w:t>
      </w:r>
    </w:p>
    <w:p>
      <w:pPr>
        <w:pStyle w:val="ListParagraph"/>
        <w:numPr>
          <w:ilvl w:val="0"/>
          <w:numId w:val="1"/>
        </w:numPr>
        <w:tabs>
          <w:tab w:pos="492" w:val="left" w:leader="none"/>
          <w:tab w:pos="493" w:val="left" w:leader="none"/>
        </w:tabs>
        <w:spacing w:line="240" w:lineRule="auto" w:before="35" w:after="0"/>
        <w:ind w:left="492" w:right="0" w:hanging="360"/>
        <w:jc w:val="left"/>
        <w:rPr>
          <w:sz w:val="18"/>
        </w:rPr>
      </w:pPr>
      <w:r>
        <w:rPr>
          <w:color w:val="414042"/>
          <w:sz w:val="18"/>
        </w:rPr>
        <w:t>Donner accès aux informations concernant les</w:t>
      </w:r>
      <w:r>
        <w:rPr>
          <w:color w:val="414042"/>
          <w:spacing w:val="-8"/>
          <w:sz w:val="18"/>
        </w:rPr>
        <w:t> </w:t>
      </w:r>
      <w:r>
        <w:rPr>
          <w:color w:val="414042"/>
          <w:sz w:val="18"/>
        </w:rPr>
        <w:t>familles</w:t>
      </w:r>
    </w:p>
    <w:p>
      <w:pPr>
        <w:spacing w:before="35"/>
        <w:ind w:left="492" w:right="0" w:firstLine="0"/>
        <w:jc w:val="left"/>
        <w:rPr>
          <w:sz w:val="18"/>
        </w:rPr>
      </w:pPr>
      <w:r>
        <w:rPr>
          <w:color w:val="414042"/>
          <w:sz w:val="18"/>
        </w:rPr>
        <w:t>dans lesquelles les aides familiales se rendent ;</w:t>
      </w:r>
    </w:p>
    <w:p>
      <w:pPr>
        <w:pStyle w:val="ListParagraph"/>
        <w:numPr>
          <w:ilvl w:val="0"/>
          <w:numId w:val="1"/>
        </w:numPr>
        <w:tabs>
          <w:tab w:pos="492" w:val="left" w:leader="none"/>
          <w:tab w:pos="493" w:val="left" w:leader="none"/>
        </w:tabs>
        <w:spacing w:line="240" w:lineRule="auto" w:before="35" w:after="0"/>
        <w:ind w:left="492" w:right="0" w:hanging="360"/>
        <w:jc w:val="left"/>
        <w:rPr>
          <w:sz w:val="18"/>
        </w:rPr>
      </w:pPr>
      <w:r>
        <w:rPr>
          <w:color w:val="414042"/>
          <w:sz w:val="18"/>
        </w:rPr>
        <w:t>Emettre directement un appel téléphonique vers la</w:t>
      </w:r>
      <w:r>
        <w:rPr>
          <w:color w:val="414042"/>
          <w:spacing w:val="-10"/>
          <w:sz w:val="18"/>
        </w:rPr>
        <w:t> </w:t>
      </w:r>
      <w:r>
        <w:rPr>
          <w:color w:val="414042"/>
          <w:sz w:val="18"/>
        </w:rPr>
        <w:t>famille</w:t>
      </w:r>
    </w:p>
    <w:p>
      <w:pPr>
        <w:spacing w:before="35"/>
        <w:ind w:left="492" w:right="0" w:firstLine="0"/>
        <w:jc w:val="left"/>
        <w:rPr>
          <w:sz w:val="18"/>
        </w:rPr>
      </w:pPr>
      <w:r>
        <w:rPr>
          <w:color w:val="414042"/>
          <w:sz w:val="18"/>
        </w:rPr>
        <w:t>au départ de l’application ;</w:t>
      </w:r>
    </w:p>
    <w:p>
      <w:pPr>
        <w:pStyle w:val="ListParagraph"/>
        <w:numPr>
          <w:ilvl w:val="0"/>
          <w:numId w:val="1"/>
        </w:numPr>
        <w:tabs>
          <w:tab w:pos="492" w:val="left" w:leader="none"/>
          <w:tab w:pos="493" w:val="left" w:leader="none"/>
        </w:tabs>
        <w:spacing w:line="240" w:lineRule="auto" w:before="35" w:after="0"/>
        <w:ind w:left="492" w:right="0" w:hanging="360"/>
        <w:jc w:val="left"/>
        <w:rPr>
          <w:sz w:val="18"/>
        </w:rPr>
      </w:pPr>
      <w:r>
        <w:rPr>
          <w:color w:val="414042"/>
          <w:sz w:val="18"/>
        </w:rPr>
        <w:t>Planiﬁer le trajet d’un lieu à l’autre</w:t>
      </w:r>
      <w:r>
        <w:rPr>
          <w:color w:val="414042"/>
          <w:spacing w:val="-2"/>
          <w:sz w:val="18"/>
        </w:rPr>
        <w:t> </w:t>
      </w:r>
      <w:r>
        <w:rPr>
          <w:color w:val="414042"/>
          <w:sz w:val="18"/>
        </w:rPr>
        <w:t>;</w:t>
      </w:r>
    </w:p>
    <w:p>
      <w:pPr>
        <w:pStyle w:val="ListParagraph"/>
        <w:numPr>
          <w:ilvl w:val="0"/>
          <w:numId w:val="1"/>
        </w:numPr>
        <w:tabs>
          <w:tab w:pos="492" w:val="left" w:leader="none"/>
          <w:tab w:pos="493" w:val="left" w:leader="none"/>
        </w:tabs>
        <w:spacing w:line="273" w:lineRule="auto" w:before="35" w:after="0"/>
        <w:ind w:left="492" w:right="494" w:hanging="360"/>
        <w:jc w:val="left"/>
        <w:rPr>
          <w:sz w:val="18"/>
        </w:rPr>
      </w:pPr>
      <w:r>
        <w:rPr>
          <w:color w:val="414042"/>
          <w:sz w:val="18"/>
        </w:rPr>
        <w:t>Permettre d’ajouter ou modiﬁer une prestation manuellement dans l’application si un changement se présente en cours de</w:t>
      </w:r>
      <w:r>
        <w:rPr>
          <w:color w:val="414042"/>
          <w:spacing w:val="-1"/>
          <w:sz w:val="18"/>
        </w:rPr>
        <w:t> </w:t>
      </w:r>
      <w:r>
        <w:rPr>
          <w:color w:val="414042"/>
          <w:sz w:val="18"/>
        </w:rPr>
        <w:t>journée.</w:t>
      </w:r>
    </w:p>
    <w:p>
      <w:pPr>
        <w:spacing w:after="0" w:line="273" w:lineRule="auto"/>
        <w:jc w:val="left"/>
        <w:rPr>
          <w:sz w:val="18"/>
        </w:rPr>
        <w:sectPr>
          <w:type w:val="continuous"/>
          <w:pgSz w:w="12140" w:h="17070"/>
          <w:pgMar w:top="620" w:bottom="0" w:left="600" w:right="580"/>
          <w:cols w:num="2" w:equalWidth="0">
            <w:col w:w="5255" w:space="207"/>
            <w:col w:w="5498"/>
          </w:cols>
        </w:sectPr>
      </w:pPr>
    </w:p>
    <w:p>
      <w:pPr>
        <w:pStyle w:val="BodyText"/>
      </w:pPr>
    </w:p>
    <w:p>
      <w:pPr>
        <w:pStyle w:val="BodyText"/>
        <w:spacing w:before="10"/>
        <w:rPr>
          <w:sz w:val="12"/>
        </w:rPr>
      </w:pPr>
    </w:p>
    <w:p>
      <w:pPr>
        <w:pStyle w:val="BodyText"/>
        <w:ind w:left="123"/>
      </w:pPr>
      <w:r>
        <w:rPr/>
        <w:drawing>
          <wp:inline distT="0" distB="0" distL="0" distR="0">
            <wp:extent cx="1641893" cy="1100327"/>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641893" cy="1100327"/>
                    </a:xfrm>
                    <a:prstGeom prst="rect">
                      <a:avLst/>
                    </a:prstGeom>
                  </pic:spPr>
                </pic:pic>
              </a:graphicData>
            </a:graphic>
          </wp:inline>
        </w:drawing>
      </w:r>
      <w:r>
        <w:rPr/>
      </w:r>
      <w:r>
        <w:rPr>
          <w:rFonts w:ascii="Times New Roman"/>
          <w:spacing w:val="102"/>
        </w:rPr>
        <w:t> </w:t>
      </w:r>
      <w:r>
        <w:rPr>
          <w:spacing w:val="102"/>
        </w:rPr>
        <w:drawing>
          <wp:inline distT="0" distB="0" distL="0" distR="0">
            <wp:extent cx="1659627" cy="1106424"/>
            <wp:effectExtent l="0" t="0" r="0" b="0"/>
            <wp:docPr id="5" name="image3.jpeg" descr=""/>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1659627" cy="1106424"/>
                    </a:xfrm>
                    <a:prstGeom prst="rect">
                      <a:avLst/>
                    </a:prstGeom>
                  </pic:spPr>
                </pic:pic>
              </a:graphicData>
            </a:graphic>
          </wp:inline>
        </w:drawing>
      </w:r>
      <w:r>
        <w:rPr>
          <w:spacing w:val="102"/>
        </w:rPr>
      </w:r>
      <w:r>
        <w:rPr>
          <w:rFonts w:ascii="Times New Roman"/>
          <w:spacing w:val="69"/>
        </w:rPr>
        <w:t> </w:t>
      </w:r>
      <w:r>
        <w:rPr>
          <w:spacing w:val="69"/>
        </w:rPr>
        <w:drawing>
          <wp:inline distT="0" distB="0" distL="0" distR="0">
            <wp:extent cx="1602203" cy="1103376"/>
            <wp:effectExtent l="0" t="0" r="0" b="0"/>
            <wp:docPr id="7" name="image4.jpeg" descr=""/>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1602203" cy="1103376"/>
                    </a:xfrm>
                    <a:prstGeom prst="rect">
                      <a:avLst/>
                    </a:prstGeom>
                  </pic:spPr>
                </pic:pic>
              </a:graphicData>
            </a:graphic>
          </wp:inline>
        </w:drawing>
      </w:r>
      <w:r>
        <w:rPr>
          <w:spacing w:val="69"/>
        </w:rPr>
      </w:r>
      <w:r>
        <w:rPr>
          <w:rFonts w:ascii="Times New Roman"/>
          <w:spacing w:val="71"/>
        </w:rPr>
        <w:t> </w:t>
      </w:r>
      <w:r>
        <w:rPr>
          <w:spacing w:val="71"/>
        </w:rPr>
        <w:drawing>
          <wp:inline distT="0" distB="0" distL="0" distR="0">
            <wp:extent cx="1640681" cy="1103376"/>
            <wp:effectExtent l="0" t="0" r="0" b="0"/>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9" cstate="print"/>
                    <a:stretch>
                      <a:fillRect/>
                    </a:stretch>
                  </pic:blipFill>
                  <pic:spPr>
                    <a:xfrm>
                      <a:off x="0" y="0"/>
                      <a:ext cx="1640681" cy="1103376"/>
                    </a:xfrm>
                    <a:prstGeom prst="rect">
                      <a:avLst/>
                    </a:prstGeom>
                  </pic:spPr>
                </pic:pic>
              </a:graphicData>
            </a:graphic>
          </wp:inline>
        </w:drawing>
      </w:r>
      <w:r>
        <w:rPr>
          <w:spacing w:val="71"/>
        </w:rPr>
      </w:r>
    </w:p>
    <w:p>
      <w:pPr>
        <w:pStyle w:val="BodyText"/>
      </w:pPr>
    </w:p>
    <w:p>
      <w:pPr>
        <w:pStyle w:val="BodyText"/>
        <w:spacing w:before="10"/>
        <w:rPr>
          <w:sz w:val="25"/>
        </w:rPr>
      </w:pPr>
      <w:r>
        <w:rPr/>
        <w:drawing>
          <wp:anchor distT="0" distB="0" distL="0" distR="0" allowOverlap="1" layoutInCell="1" locked="0" behindDoc="0" simplePos="0" relativeHeight="3">
            <wp:simplePos x="0" y="0"/>
            <wp:positionH relativeFrom="page">
              <wp:posOffset>5643994</wp:posOffset>
            </wp:positionH>
            <wp:positionV relativeFrom="paragraph">
              <wp:posOffset>247647</wp:posOffset>
            </wp:positionV>
            <wp:extent cx="1614557" cy="365759"/>
            <wp:effectExtent l="0" t="0" r="0" b="0"/>
            <wp:wrapTopAndBottom/>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0" cstate="print"/>
                    <a:stretch>
                      <a:fillRect/>
                    </a:stretch>
                  </pic:blipFill>
                  <pic:spPr>
                    <a:xfrm>
                      <a:off x="0" y="0"/>
                      <a:ext cx="1614557" cy="365759"/>
                    </a:xfrm>
                    <a:prstGeom prst="rect">
                      <a:avLst/>
                    </a:prstGeom>
                  </pic:spPr>
                </pic:pic>
              </a:graphicData>
            </a:graphic>
          </wp:anchor>
        </w:drawing>
      </w:r>
    </w:p>
    <w:p>
      <w:pPr>
        <w:spacing w:after="0"/>
        <w:rPr>
          <w:sz w:val="25"/>
        </w:rPr>
        <w:sectPr>
          <w:type w:val="continuous"/>
          <w:pgSz w:w="12140" w:h="17070"/>
          <w:pgMar w:top="620" w:bottom="0" w:left="600" w:right="580"/>
        </w:sectPr>
      </w:pPr>
    </w:p>
    <w:p>
      <w:pPr>
        <w:pStyle w:val="BodyText"/>
        <w:rPr>
          <w:sz w:val="26"/>
        </w:rPr>
      </w:pPr>
      <w:r>
        <w:rPr/>
        <w:pict>
          <v:group style="position:absolute;margin-left:0pt;margin-top:809.833008pt;width:606.65pt;height:43.4pt;mso-position-horizontal-relative:page;mso-position-vertical-relative:page;z-index:1144" coordorigin="0,16197" coordsize="12133,868">
            <v:rect style="position:absolute;left:0;top:16196;width:12133;height:868" filled="true" fillcolor="#35b1a8" stroked="false">
              <v:fill type="solid"/>
            </v:rect>
            <v:shape style="position:absolute;left:0;top:16196;width:12133;height:868" type="#_x0000_t202" filled="false" stroked="false">
              <v:textbox inset="0,0,0,0">
                <w:txbxContent>
                  <w:p>
                    <w:pPr>
                      <w:spacing w:before="150"/>
                      <w:ind w:left="4395" w:right="4395" w:firstLine="0"/>
                      <w:jc w:val="center"/>
                      <w:rPr>
                        <w:b/>
                        <w:sz w:val="28"/>
                      </w:rPr>
                    </w:pPr>
                    <w:hyperlink r:id="rId11">
                      <w:r>
                        <w:rPr>
                          <w:b/>
                          <w:color w:val="FFFFFF"/>
                          <w:sz w:val="28"/>
                        </w:rPr>
                        <w:t>www.aidoo-mobile.com</w:t>
                      </w:r>
                    </w:hyperlink>
                  </w:p>
                </w:txbxContent>
              </v:textbox>
              <w10:wrap type="none"/>
            </v:shape>
            <w10:wrap type="none"/>
          </v:group>
        </w:pict>
      </w:r>
    </w:p>
    <w:p>
      <w:pPr>
        <w:spacing w:line="211" w:lineRule="auto" w:before="227"/>
        <w:ind w:left="121" w:right="1248" w:firstLine="0"/>
        <w:jc w:val="left"/>
        <w:rPr>
          <w:sz w:val="19"/>
        </w:rPr>
      </w:pPr>
      <w:r>
        <w:rPr/>
        <w:drawing>
          <wp:anchor distT="0" distB="0" distL="0" distR="0" allowOverlap="1" layoutInCell="1" locked="0" behindDoc="0" simplePos="0" relativeHeight="1192">
            <wp:simplePos x="0" y="0"/>
            <wp:positionH relativeFrom="page">
              <wp:posOffset>452564</wp:posOffset>
            </wp:positionH>
            <wp:positionV relativeFrom="paragraph">
              <wp:posOffset>-605116</wp:posOffset>
            </wp:positionV>
            <wp:extent cx="857652" cy="630680"/>
            <wp:effectExtent l="0" t="0" r="0" b="0"/>
            <wp:wrapNone/>
            <wp:docPr id="13" name="image7.jpeg" descr=""/>
            <wp:cNvGraphicFramePr>
              <a:graphicFrameLocks noChangeAspect="1"/>
            </wp:cNvGraphicFramePr>
            <a:graphic>
              <a:graphicData uri="http://schemas.openxmlformats.org/drawingml/2006/picture">
                <pic:pic>
                  <pic:nvPicPr>
                    <pic:cNvPr id="14" name="image7.jpeg"/>
                    <pic:cNvPicPr/>
                  </pic:nvPicPr>
                  <pic:blipFill>
                    <a:blip r:embed="rId12" cstate="print"/>
                    <a:stretch>
                      <a:fillRect/>
                    </a:stretch>
                  </pic:blipFill>
                  <pic:spPr>
                    <a:xfrm>
                      <a:off x="0" y="0"/>
                      <a:ext cx="857652" cy="630680"/>
                    </a:xfrm>
                    <a:prstGeom prst="rect">
                      <a:avLst/>
                    </a:prstGeom>
                  </pic:spPr>
                </pic:pic>
              </a:graphicData>
            </a:graphic>
          </wp:anchor>
        </w:drawing>
      </w:r>
      <w:r>
        <w:rPr>
          <w:color w:val="414042"/>
          <w:sz w:val="19"/>
        </w:rPr>
        <w:t>Centrale de Services à Domicile - CSD </w:t>
      </w:r>
      <w:r>
        <w:rPr>
          <w:color w:val="414042"/>
          <w:spacing w:val="-3"/>
          <w:sz w:val="19"/>
        </w:rPr>
        <w:t>Liège </w:t>
      </w:r>
      <w:r>
        <w:rPr>
          <w:color w:val="414042"/>
          <w:sz w:val="19"/>
        </w:rPr>
        <w:t>950 employés</w:t>
      </w:r>
    </w:p>
    <w:p>
      <w:pPr>
        <w:spacing w:line="235" w:lineRule="exact" w:before="0"/>
        <w:ind w:left="121" w:right="0" w:firstLine="0"/>
        <w:jc w:val="left"/>
        <w:rPr>
          <w:sz w:val="19"/>
        </w:rPr>
      </w:pPr>
      <w:r>
        <w:rPr>
          <w:color w:val="414042"/>
          <w:sz w:val="19"/>
        </w:rPr>
        <w:t>10.000</w:t>
      </w:r>
      <w:r>
        <w:rPr>
          <w:color w:val="414042"/>
          <w:spacing w:val="-7"/>
          <w:sz w:val="19"/>
        </w:rPr>
        <w:t> </w:t>
      </w:r>
      <w:r>
        <w:rPr>
          <w:color w:val="414042"/>
          <w:sz w:val="19"/>
        </w:rPr>
        <w:t>clients</w:t>
      </w:r>
    </w:p>
    <w:p>
      <w:pPr>
        <w:spacing w:line="211" w:lineRule="auto" w:before="120"/>
        <w:ind w:left="2918" w:right="134" w:firstLine="1554"/>
        <w:jc w:val="right"/>
        <w:rPr>
          <w:sz w:val="19"/>
        </w:rPr>
      </w:pPr>
      <w:r>
        <w:rPr/>
        <w:br w:type="column"/>
      </w:r>
      <w:r>
        <w:rPr>
          <w:color w:val="414042"/>
          <w:sz w:val="19"/>
        </w:rPr>
        <w:t>Emixis</w:t>
      </w:r>
      <w:r>
        <w:rPr>
          <w:color w:val="414042"/>
          <w:spacing w:val="-5"/>
          <w:sz w:val="19"/>
        </w:rPr>
        <w:t> </w:t>
      </w:r>
      <w:r>
        <w:rPr>
          <w:color w:val="414042"/>
          <w:spacing w:val="-6"/>
          <w:sz w:val="19"/>
        </w:rPr>
        <w:t>SA</w:t>
      </w:r>
      <w:r>
        <w:rPr>
          <w:color w:val="414042"/>
          <w:sz w:val="19"/>
        </w:rPr>
        <w:t> 3, Rue du Bassin</w:t>
      </w:r>
      <w:r>
        <w:rPr>
          <w:color w:val="414042"/>
          <w:spacing w:val="-17"/>
          <w:sz w:val="19"/>
        </w:rPr>
        <w:t> </w:t>
      </w:r>
      <w:r>
        <w:rPr>
          <w:color w:val="414042"/>
          <w:sz w:val="19"/>
        </w:rPr>
        <w:t>Collecteur</w:t>
      </w:r>
    </w:p>
    <w:p>
      <w:pPr>
        <w:spacing w:line="220" w:lineRule="exact" w:before="0"/>
        <w:ind w:left="0" w:right="134" w:firstLine="0"/>
        <w:jc w:val="right"/>
        <w:rPr>
          <w:sz w:val="19"/>
        </w:rPr>
      </w:pPr>
      <w:r>
        <w:rPr>
          <w:color w:val="414042"/>
          <w:sz w:val="19"/>
        </w:rPr>
        <w:t>1130 Bruxelles</w:t>
      </w:r>
    </w:p>
    <w:p>
      <w:pPr>
        <w:spacing w:line="228" w:lineRule="exact" w:before="0"/>
        <w:ind w:left="0" w:right="133" w:firstLine="0"/>
        <w:jc w:val="right"/>
        <w:rPr>
          <w:sz w:val="19"/>
        </w:rPr>
      </w:pPr>
      <w:r>
        <w:rPr>
          <w:color w:val="414042"/>
          <w:sz w:val="19"/>
        </w:rPr>
        <w:t>+ 32 (0) 2 241 41 42</w:t>
      </w:r>
    </w:p>
    <w:p>
      <w:pPr>
        <w:spacing w:line="243" w:lineRule="exact" w:before="0"/>
        <w:ind w:left="0" w:right="134" w:firstLine="0"/>
        <w:jc w:val="right"/>
        <w:rPr>
          <w:sz w:val="19"/>
        </w:rPr>
      </w:pPr>
      <w:hyperlink r:id="rId13">
        <w:r>
          <w:rPr>
            <w:color w:val="414042"/>
            <w:sz w:val="19"/>
          </w:rPr>
          <w:t>info@emixis.com</w:t>
        </w:r>
      </w:hyperlink>
    </w:p>
    <w:sectPr>
      <w:type w:val="continuous"/>
      <w:pgSz w:w="12140" w:h="17070"/>
      <w:pgMar w:top="620" w:bottom="0" w:left="600" w:right="580"/>
      <w:cols w:num="2" w:equalWidth="0">
        <w:col w:w="5461" w:space="40"/>
        <w:col w:w="545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BoldItalic">
    <w:altName w:val="Georgia-BoldItalic"/>
    <w:charset w:val="0"/>
    <w:family w:val="roman"/>
    <w:pitch w:val="variable"/>
  </w:font>
  <w:font w:name="Open Sans">
    <w:altName w:val="Open Sans"/>
    <w:charset w:val="0"/>
    <w:family w:val="swiss"/>
    <w:pitch w:val="variable"/>
  </w:font>
  <w:font w:name="OpenSans-SemiboldItalic">
    <w:altName w:val="OpenSans-SemiboldItalic"/>
    <w:charset w:val="0"/>
    <w:family w:val="roman"/>
    <w:pitch w:val="variable"/>
  </w:font>
  <w:font w:name="OpenSans-Light">
    <w:altName w:val="OpenSans-Ligh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92" w:hanging="360"/>
      </w:pPr>
      <w:rPr>
        <w:rFonts w:hint="default" w:ascii="Open Sans" w:hAnsi="Open Sans" w:eastAsia="Open Sans" w:cs="Open Sans"/>
        <w:color w:val="414042"/>
        <w:spacing w:val="-1"/>
        <w:w w:val="100"/>
        <w:sz w:val="18"/>
        <w:szCs w:val="18"/>
      </w:rPr>
    </w:lvl>
    <w:lvl w:ilvl="1">
      <w:start w:val="0"/>
      <w:numFmt w:val="bullet"/>
      <w:lvlText w:val="•"/>
      <w:lvlJc w:val="left"/>
      <w:pPr>
        <w:ind w:left="975" w:hanging="360"/>
      </w:pPr>
      <w:rPr>
        <w:rFonts w:hint="default"/>
      </w:rPr>
    </w:lvl>
    <w:lvl w:ilvl="2">
      <w:start w:val="0"/>
      <w:numFmt w:val="bullet"/>
      <w:lvlText w:val="•"/>
      <w:lvlJc w:val="left"/>
      <w:pPr>
        <w:ind w:left="1450" w:hanging="360"/>
      </w:pPr>
      <w:rPr>
        <w:rFonts w:hint="default"/>
      </w:rPr>
    </w:lvl>
    <w:lvl w:ilvl="3">
      <w:start w:val="0"/>
      <w:numFmt w:val="bullet"/>
      <w:lvlText w:val="•"/>
      <w:lvlJc w:val="left"/>
      <w:pPr>
        <w:ind w:left="1926" w:hanging="360"/>
      </w:pPr>
      <w:rPr>
        <w:rFonts w:hint="default"/>
      </w:rPr>
    </w:lvl>
    <w:lvl w:ilvl="4">
      <w:start w:val="0"/>
      <w:numFmt w:val="bullet"/>
      <w:lvlText w:val="•"/>
      <w:lvlJc w:val="left"/>
      <w:pPr>
        <w:ind w:left="2401" w:hanging="360"/>
      </w:pPr>
      <w:rPr>
        <w:rFonts w:hint="default"/>
      </w:rPr>
    </w:lvl>
    <w:lvl w:ilvl="5">
      <w:start w:val="0"/>
      <w:numFmt w:val="bullet"/>
      <w:lvlText w:val="•"/>
      <w:lvlJc w:val="left"/>
      <w:pPr>
        <w:ind w:left="2877" w:hanging="360"/>
      </w:pPr>
      <w:rPr>
        <w:rFonts w:hint="default"/>
      </w:rPr>
    </w:lvl>
    <w:lvl w:ilvl="6">
      <w:start w:val="0"/>
      <w:numFmt w:val="bullet"/>
      <w:lvlText w:val="•"/>
      <w:lvlJc w:val="left"/>
      <w:pPr>
        <w:ind w:left="3352" w:hanging="360"/>
      </w:pPr>
      <w:rPr>
        <w:rFonts w:hint="default"/>
      </w:rPr>
    </w:lvl>
    <w:lvl w:ilvl="7">
      <w:start w:val="0"/>
      <w:numFmt w:val="bullet"/>
      <w:lvlText w:val="•"/>
      <w:lvlJc w:val="left"/>
      <w:pPr>
        <w:ind w:left="3828" w:hanging="360"/>
      </w:pPr>
      <w:rPr>
        <w:rFonts w:hint="default"/>
      </w:rPr>
    </w:lvl>
    <w:lvl w:ilvl="8">
      <w:start w:val="0"/>
      <w:numFmt w:val="bullet"/>
      <w:lvlText w:val="•"/>
      <w:lvlJc w:val="left"/>
      <w:pPr>
        <w:ind w:left="4303"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Open Sans" w:hAnsi="Open Sans" w:eastAsia="Open Sans" w:cs="Open Sans"/>
    </w:rPr>
  </w:style>
  <w:style w:styleId="BodyText" w:type="paragraph">
    <w:name w:val="Body Text"/>
    <w:basedOn w:val="Normal"/>
    <w:uiPriority w:val="1"/>
    <w:qFormat/>
    <w:pPr/>
    <w:rPr>
      <w:rFonts w:ascii="Open Sans" w:hAnsi="Open Sans" w:eastAsia="Open Sans" w:cs="Open Sans"/>
      <w:sz w:val="20"/>
      <w:szCs w:val="20"/>
    </w:rPr>
  </w:style>
  <w:style w:styleId="ListParagraph" w:type="paragraph">
    <w:name w:val="List Paragraph"/>
    <w:basedOn w:val="Normal"/>
    <w:uiPriority w:val="1"/>
    <w:qFormat/>
    <w:pPr>
      <w:spacing w:before="35"/>
      <w:ind w:left="492" w:hanging="360"/>
    </w:pPr>
    <w:rPr>
      <w:rFonts w:ascii="Open Sans" w:hAnsi="Open Sans" w:eastAsia="Open Sans" w:cs="Open Sans"/>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png"/><Relationship Id="rId11" Type="http://schemas.openxmlformats.org/officeDocument/2006/relationships/hyperlink" Target="http://www.aidoo-mobile.com/" TargetMode="External"/><Relationship Id="rId12" Type="http://schemas.openxmlformats.org/officeDocument/2006/relationships/image" Target="media/image7.jpeg"/><Relationship Id="rId13" Type="http://schemas.openxmlformats.org/officeDocument/2006/relationships/hyperlink" Target="mailto:info@emixis.com"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2018-10-08T15:04:04Z</dcterms:created>
  <dcterms:modified xsi:type="dcterms:W3CDTF">2018-10-08T15:04:04Z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2013-11-22T00:00:00Z</vt:filetime>
  </property>
  <property fmtid="{D5CDD505-2E9C-101B-9397-08002B2CF9AE}" pid="3" name="Creator">
    <vt:lpwstr>Adobe InDesign CS6 (Windows)</vt:lpwstr>
  </property>
  <property fmtid="{D5CDD505-2E9C-101B-9397-08002B2CF9AE}" pid="4" name="LastSaved">
    <vt:filetime>2018-10-08T00:00:00Z</vt:filetime>
  </property>
</Properties>
</file>